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4A36" w14:textId="241BC54B" w:rsidR="006068E7" w:rsidRPr="00B063AE" w:rsidRDefault="0082502D" w:rsidP="0082502D">
      <w:pPr>
        <w:ind w:right="567"/>
        <w:jc w:val="both"/>
        <w:rPr>
          <w:b/>
          <w:bCs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0C34A9E6">
            <wp:simplePos x="0" y="0"/>
            <wp:positionH relativeFrom="column">
              <wp:posOffset>5575300</wp:posOffset>
            </wp:positionH>
            <wp:positionV relativeFrom="paragraph">
              <wp:posOffset>3175</wp:posOffset>
            </wp:positionV>
            <wp:extent cx="927100" cy="8636000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E7" w:rsidRPr="00B063AE">
        <w:rPr>
          <w:b/>
          <w:bCs/>
          <w:u w:val="single"/>
        </w:rPr>
        <w:t xml:space="preserve">Přípravy na </w:t>
      </w:r>
      <w:r w:rsidR="00A72453" w:rsidRPr="00B063AE">
        <w:rPr>
          <w:b/>
          <w:bCs/>
          <w:u w:val="single"/>
        </w:rPr>
        <w:t>24.</w:t>
      </w:r>
      <w:r w:rsidR="006068E7" w:rsidRPr="00B063AE">
        <w:rPr>
          <w:b/>
          <w:bCs/>
          <w:u w:val="single"/>
        </w:rPr>
        <w:t xml:space="preserve"> </w:t>
      </w:r>
      <w:proofErr w:type="spellStart"/>
      <w:r w:rsidR="006068E7" w:rsidRPr="00B063AE">
        <w:rPr>
          <w:b/>
          <w:bCs/>
          <w:u w:val="single"/>
        </w:rPr>
        <w:t>Ji.hlavu</w:t>
      </w:r>
      <w:proofErr w:type="spellEnd"/>
      <w:r w:rsidR="00A72453" w:rsidRPr="00B063AE">
        <w:rPr>
          <w:b/>
          <w:bCs/>
          <w:u w:val="single"/>
        </w:rPr>
        <w:t xml:space="preserve"> jsou</w:t>
      </w:r>
      <w:r w:rsidR="006068E7" w:rsidRPr="00B063AE">
        <w:rPr>
          <w:b/>
          <w:bCs/>
          <w:u w:val="single"/>
        </w:rPr>
        <w:t xml:space="preserve"> v plném proudu!</w:t>
      </w:r>
    </w:p>
    <w:p w14:paraId="74A2FB2C" w14:textId="56E2471A" w:rsidR="006068E7" w:rsidRPr="00053066" w:rsidRDefault="006068E7" w:rsidP="0082502D">
      <w:pPr>
        <w:ind w:right="567"/>
        <w:jc w:val="both"/>
        <w:rPr>
          <w:b/>
          <w:bCs/>
        </w:rPr>
      </w:pPr>
      <w:r w:rsidRPr="00B063AE">
        <w:rPr>
          <w:b/>
          <w:bCs/>
        </w:rPr>
        <w:t xml:space="preserve">Mezinárodní festival dokumentárních filmů </w:t>
      </w:r>
      <w:proofErr w:type="spellStart"/>
      <w:r w:rsidRPr="00B063AE">
        <w:rPr>
          <w:b/>
          <w:bCs/>
        </w:rPr>
        <w:t>Ji.hlava</w:t>
      </w:r>
      <w:proofErr w:type="spellEnd"/>
      <w:r w:rsidRPr="00B063AE">
        <w:rPr>
          <w:b/>
          <w:bCs/>
        </w:rPr>
        <w:t xml:space="preserve"> má prvních 8</w:t>
      </w:r>
      <w:r w:rsidR="00526DD0">
        <w:rPr>
          <w:b/>
          <w:bCs/>
        </w:rPr>
        <w:t>70</w:t>
      </w:r>
      <w:r w:rsidRPr="00B063AE">
        <w:rPr>
          <w:b/>
          <w:bCs/>
        </w:rPr>
        <w:t xml:space="preserve"> akreditovaných návštěvníků. To je </w:t>
      </w:r>
      <w:r w:rsidR="00347BBD">
        <w:rPr>
          <w:b/>
          <w:bCs/>
        </w:rPr>
        <w:t>téměř o</w:t>
      </w:r>
      <w:r w:rsidRPr="00B063AE">
        <w:rPr>
          <w:b/>
          <w:bCs/>
        </w:rPr>
        <w:t xml:space="preserve"> </w:t>
      </w:r>
      <w:r w:rsidR="00B67F89">
        <w:rPr>
          <w:b/>
          <w:bCs/>
        </w:rPr>
        <w:t xml:space="preserve">dvě stovky </w:t>
      </w:r>
      <w:r w:rsidRPr="00B063AE">
        <w:rPr>
          <w:b/>
          <w:bCs/>
        </w:rPr>
        <w:t>víc</w:t>
      </w:r>
      <w:r w:rsidR="00040927">
        <w:rPr>
          <w:b/>
          <w:bCs/>
        </w:rPr>
        <w:t>e</w:t>
      </w:r>
      <w:r w:rsidRPr="00B063AE">
        <w:rPr>
          <w:b/>
          <w:bCs/>
        </w:rPr>
        <w:t xml:space="preserve"> než ve stejný čas loni. „Zrušení nebo odsunutí </w:t>
      </w:r>
      <w:r w:rsidR="00B3786D">
        <w:rPr>
          <w:b/>
          <w:bCs/>
        </w:rPr>
        <w:t xml:space="preserve">letošního ročníku </w:t>
      </w:r>
      <w:r w:rsidRPr="00B063AE">
        <w:rPr>
          <w:b/>
          <w:bCs/>
        </w:rPr>
        <w:t xml:space="preserve">pro nás nebyla a není varianta,“ říká ředitel </w:t>
      </w:r>
      <w:proofErr w:type="spellStart"/>
      <w:r w:rsidRPr="00B063AE">
        <w:rPr>
          <w:b/>
          <w:bCs/>
        </w:rPr>
        <w:t>Ji.hlavy</w:t>
      </w:r>
      <w:proofErr w:type="spellEnd"/>
      <w:r w:rsidRPr="00B063AE">
        <w:rPr>
          <w:b/>
          <w:bCs/>
        </w:rPr>
        <w:t xml:space="preserve"> Marek Hovorka</w:t>
      </w:r>
      <w:r w:rsidR="00A72453" w:rsidRPr="00B063AE">
        <w:rPr>
          <w:b/>
          <w:bCs/>
        </w:rPr>
        <w:t xml:space="preserve">. </w:t>
      </w:r>
      <w:r w:rsidRPr="00B063AE">
        <w:rPr>
          <w:b/>
          <w:bCs/>
        </w:rPr>
        <w:t>Festival je</w:t>
      </w:r>
      <w:r w:rsidR="00B80B35">
        <w:rPr>
          <w:b/>
          <w:bCs/>
        </w:rPr>
        <w:t xml:space="preserve"> </w:t>
      </w:r>
      <w:r w:rsidRPr="00B063AE">
        <w:rPr>
          <w:b/>
          <w:bCs/>
        </w:rPr>
        <w:t xml:space="preserve">připravován </w:t>
      </w:r>
      <w:r w:rsidR="00526DD0">
        <w:rPr>
          <w:b/>
          <w:bCs/>
        </w:rPr>
        <w:t xml:space="preserve">v </w:t>
      </w:r>
      <w:r w:rsidR="00143CE4">
        <w:rPr>
          <w:b/>
          <w:bCs/>
        </w:rPr>
        <w:t>p</w:t>
      </w:r>
      <w:r w:rsidR="009379B9">
        <w:rPr>
          <w:b/>
          <w:bCs/>
        </w:rPr>
        <w:t>ůvodním</w:t>
      </w:r>
      <w:r w:rsidRPr="00B063AE">
        <w:rPr>
          <w:b/>
          <w:bCs/>
        </w:rPr>
        <w:t xml:space="preserve"> termín</w:t>
      </w:r>
      <w:r w:rsidR="00526DD0">
        <w:rPr>
          <w:b/>
          <w:bCs/>
        </w:rPr>
        <w:t>u</w:t>
      </w:r>
      <w:r w:rsidRPr="00B063AE">
        <w:rPr>
          <w:b/>
          <w:bCs/>
        </w:rPr>
        <w:t xml:space="preserve"> 27. října až 1. listopadu.</w:t>
      </w:r>
      <w:r w:rsidR="00143AD0">
        <w:rPr>
          <w:b/>
          <w:bCs/>
        </w:rPr>
        <w:t xml:space="preserve"> </w:t>
      </w:r>
    </w:p>
    <w:p w14:paraId="73D594F5" w14:textId="1BC4A738" w:rsidR="009F5E64" w:rsidRDefault="00053066" w:rsidP="0082502D">
      <w:pPr>
        <w:ind w:right="567"/>
        <w:jc w:val="both"/>
      </w:pPr>
      <w:r w:rsidRPr="00053066">
        <w:t xml:space="preserve">Pandemie Covid-19 zasáhla celou společnost a ovlivňuje i přípravy 24. ročníku MFDF </w:t>
      </w:r>
      <w:proofErr w:type="spellStart"/>
      <w:r w:rsidRPr="00053066">
        <w:t>Ji.hlava</w:t>
      </w:r>
      <w:proofErr w:type="spellEnd"/>
      <w:r w:rsidRPr="00053066">
        <w:t>.</w:t>
      </w:r>
      <w:r>
        <w:t xml:space="preserve"> </w:t>
      </w:r>
      <w:r w:rsidR="00B063AE" w:rsidRPr="00B063AE">
        <w:t>„Pracujeme s různými verzemi, kter</w:t>
      </w:r>
      <w:r w:rsidR="00526DD0">
        <w:t>ými zareagujeme na</w:t>
      </w:r>
      <w:r w:rsidR="00B063AE" w:rsidRPr="00B063AE">
        <w:t xml:space="preserve"> situaci v Česku i ve světě na konci října</w:t>
      </w:r>
      <w:r>
        <w:t xml:space="preserve">,“ říká </w:t>
      </w:r>
      <w:r w:rsidR="00046687">
        <w:t xml:space="preserve">Marek </w:t>
      </w:r>
      <w:r>
        <w:t>Hovorka.</w:t>
      </w:r>
      <w:r w:rsidR="00046687">
        <w:t xml:space="preserve"> </w:t>
      </w:r>
      <w:r w:rsidR="009F5E64">
        <w:t>„</w:t>
      </w:r>
      <w:r w:rsidR="009F5E64" w:rsidRPr="009F5E64">
        <w:t>Pokud to bude kvůli omezené kapacitě</w:t>
      </w:r>
      <w:r w:rsidR="005C4A23">
        <w:t> sálu nutné</w:t>
      </w:r>
      <w:r w:rsidR="009F5E64" w:rsidRPr="009F5E64">
        <w:t>, otevřeme během festivalu více kinosálů</w:t>
      </w:r>
      <w:r w:rsidR="005C4A23">
        <w:t>, než je obvyklých osm</w:t>
      </w:r>
      <w:r w:rsidR="009F5E64" w:rsidRPr="009F5E64">
        <w:t xml:space="preserve"> a budeme filmy ještě více reprízovat, aby festivaloví diváci měli možnost </w:t>
      </w:r>
      <w:r w:rsidR="000B6A34">
        <w:t>snímky</w:t>
      </w:r>
      <w:r w:rsidR="009F5E64" w:rsidRPr="009F5E64">
        <w:t xml:space="preserve"> vidět na velkém plátně. Hledáme také nová</w:t>
      </w:r>
      <w:r w:rsidR="005C4A23">
        <w:t xml:space="preserve"> </w:t>
      </w:r>
      <w:r w:rsidR="009F5E64" w:rsidRPr="009F5E64">
        <w:t>řešení pro ty diváky, kteří v této situaci patří mezi ohrožené skupiny, například seniory nebo vážně nemocné,“ dodává.</w:t>
      </w:r>
    </w:p>
    <w:p w14:paraId="2A0B403E" w14:textId="1815C9F4" w:rsidR="006068E7" w:rsidRPr="006068E7" w:rsidRDefault="00A41CD0" w:rsidP="0082502D">
      <w:pPr>
        <w:ind w:right="567"/>
        <w:jc w:val="both"/>
      </w:pPr>
      <w:r>
        <w:t>L</w:t>
      </w:r>
      <w:r w:rsidR="00E7688F" w:rsidRPr="00E7688F">
        <w:t xml:space="preserve">etošní program představí </w:t>
      </w:r>
      <w:r>
        <w:t xml:space="preserve">tradičně </w:t>
      </w:r>
      <w:r w:rsidR="00E7688F" w:rsidRPr="00E7688F">
        <w:t>nejnovější dokumentární filmy z domova i zahraničí.</w:t>
      </w:r>
      <w:r w:rsidR="00240966">
        <w:t xml:space="preserve"> „</w:t>
      </w:r>
      <w:r w:rsidR="00046687" w:rsidRPr="00046687">
        <w:t>Nechceme, aby byl letošek zapsaný jako rok ‚opuštěných‘ filmů, na které se kvůli pandemii zapomnělo, které měly smůlu, a nedostaly se tak k</w:t>
      </w:r>
      <w:r w:rsidR="00046687">
        <w:t> </w:t>
      </w:r>
      <w:r w:rsidR="00046687" w:rsidRPr="00046687">
        <w:t>divákům</w:t>
      </w:r>
      <w:r w:rsidR="00046687">
        <w:t xml:space="preserve">. </w:t>
      </w:r>
      <w:r w:rsidR="00046687" w:rsidRPr="00046687">
        <w:t>Už proto je naším závazkem festival uspořádat. A jsme rádi, že jsme součástí dokumentární komunity, která napříč Evropou aktivně hledá způsoby, jak i za změněných podmínek propojit filmy s</w:t>
      </w:r>
      <w:r w:rsidR="006F083A">
        <w:t> </w:t>
      </w:r>
      <w:r w:rsidR="00046687" w:rsidRPr="00046687">
        <w:t>diváky</w:t>
      </w:r>
      <w:r w:rsidR="006F083A">
        <w:t xml:space="preserve">,“ </w:t>
      </w:r>
      <w:r w:rsidR="000B6A34">
        <w:t>říká Hovorka</w:t>
      </w:r>
      <w:r w:rsidR="006F083A">
        <w:t xml:space="preserve">. </w:t>
      </w:r>
      <w:r w:rsidR="00046687" w:rsidRPr="00046687">
        <w:t>Přihlašování filmů na festival končí 31. května</w:t>
      </w:r>
      <w:r w:rsidR="00E7688F">
        <w:t>.</w:t>
      </w:r>
    </w:p>
    <w:p w14:paraId="032A21EE" w14:textId="2AD7652E" w:rsidR="00D06D2D" w:rsidRPr="00AC0C68" w:rsidRDefault="006068E7" w:rsidP="0082502D">
      <w:pPr>
        <w:ind w:right="567"/>
        <w:jc w:val="both"/>
      </w:pPr>
      <w:r w:rsidRPr="006068E7">
        <w:t xml:space="preserve">Novinkou letošního ročníku je prodej Early </w:t>
      </w:r>
      <w:proofErr w:type="spellStart"/>
      <w:r w:rsidRPr="006068E7">
        <w:t>bird</w:t>
      </w:r>
      <w:proofErr w:type="spellEnd"/>
      <w:r w:rsidRPr="006068E7">
        <w:t xml:space="preserve"> akreditací spojený s donátorstvím. Od konce března si akreditaci na festival pořídilo více než </w:t>
      </w:r>
      <w:r w:rsidR="00E4259F">
        <w:t>870</w:t>
      </w:r>
      <w:r w:rsidRPr="006068E7">
        <w:t xml:space="preserve"> návštěvníků. To je o </w:t>
      </w:r>
      <w:r w:rsidR="00E4259F">
        <w:t xml:space="preserve">téměř </w:t>
      </w:r>
      <w:r w:rsidR="00347BBD">
        <w:t xml:space="preserve">200 </w:t>
      </w:r>
      <w:r w:rsidRPr="006068E7">
        <w:t xml:space="preserve">víc než ve stejný čas loni. Z každé zakoupené akreditace věnoval festival </w:t>
      </w:r>
      <w:r w:rsidR="00347BBD">
        <w:t xml:space="preserve">50 </w:t>
      </w:r>
      <w:r w:rsidRPr="006068E7">
        <w:t xml:space="preserve">korun na dobročinné účely. Cenově nejvýhodnější akreditace vyjde na 350 Kč a každý čtvrtý návštěvník za ni zaplatil víc. 40.000 Kč šlo jihlavské nemocnici na nákup plicních ventilátorů, 24.000 Kč pak neúplným rodinám, které přišly vinou karantény o příjmy, a ocitly se tak ve finanční tísni. Ještě do 31. května je možné podpořit vědecký výzkum v rámci ČVUT. „Poprvé v historii jsme spojili prodej akreditací s donátorstvím, i když jsme o tom přemýšleli již v předchozích letech. Jsem moc rád, jak dobře tento první pokus dopadl. Moc všem děkuji,“ říká ředitel festivalu Marek Hovorka.  </w:t>
      </w:r>
      <w:r w:rsidR="00AC0C68">
        <w:br/>
      </w:r>
      <w:r w:rsidR="00AC0C68">
        <w:br/>
      </w:r>
      <w:r w:rsidRPr="00D06D2D">
        <w:rPr>
          <w:b/>
          <w:bCs/>
        </w:rPr>
        <w:t xml:space="preserve">24. MFDF </w:t>
      </w:r>
      <w:proofErr w:type="spellStart"/>
      <w:r w:rsidRPr="00D06D2D">
        <w:rPr>
          <w:b/>
          <w:bCs/>
        </w:rPr>
        <w:t>Ji.hlava</w:t>
      </w:r>
      <w:proofErr w:type="spellEnd"/>
      <w:r w:rsidRPr="00D06D2D">
        <w:rPr>
          <w:b/>
          <w:bCs/>
        </w:rPr>
        <w:t xml:space="preserve"> 27. 10.–1. 11. 2020, </w:t>
      </w:r>
      <w:hyperlink r:id="rId7" w:history="1">
        <w:r w:rsidR="00E7688F" w:rsidRPr="00D06D2D">
          <w:rPr>
            <w:rStyle w:val="Hypertextovodkaz"/>
            <w:b/>
            <w:bCs/>
          </w:rPr>
          <w:t>www.ji-hlava.cz</w:t>
        </w:r>
      </w:hyperlink>
    </w:p>
    <w:p w14:paraId="50B71995" w14:textId="053C76C4" w:rsidR="008D13D6" w:rsidRDefault="00D06D2D" w:rsidP="008D13D6">
      <w:pPr>
        <w:ind w:right="567"/>
        <w:jc w:val="both"/>
        <w:rPr>
          <w:rFonts w:ascii="Calibri" w:hAnsi="Calibri" w:cs="Calibri"/>
          <w:b/>
          <w:bCs/>
        </w:rPr>
      </w:pPr>
      <w:hyperlink r:id="rId8" w:tgtFrame="_blank" w:history="1">
        <w:r w:rsidRPr="00D06D2D">
          <w:rPr>
            <w:rStyle w:val="Hypertextovodkaz"/>
            <w:rFonts w:ascii="Calibri" w:hAnsi="Calibri" w:cs="Calibri"/>
            <w:b/>
            <w:bCs/>
            <w:color w:val="1155CC"/>
          </w:rPr>
          <w:t>Facebo</w:t>
        </w:r>
        <w:r w:rsidRPr="00D06D2D">
          <w:rPr>
            <w:rStyle w:val="Hypertextovodkaz"/>
            <w:rFonts w:ascii="Calibri" w:hAnsi="Calibri" w:cs="Calibri"/>
            <w:b/>
            <w:bCs/>
            <w:color w:val="1155CC"/>
          </w:rPr>
          <w:t>ok</w:t>
        </w:r>
      </w:hyperlink>
      <w:r w:rsidRPr="00D06D2D">
        <w:rPr>
          <w:rFonts w:ascii="Calibri" w:hAnsi="Calibri" w:cs="Calibri"/>
          <w:b/>
          <w:bCs/>
        </w:rPr>
        <w:t xml:space="preserve">, </w:t>
      </w:r>
      <w:hyperlink r:id="rId9" w:tgtFrame="_blank" w:history="1">
        <w:r w:rsidRPr="00D06D2D">
          <w:rPr>
            <w:rStyle w:val="Hypertextovodkaz"/>
            <w:rFonts w:ascii="Calibri" w:hAnsi="Calibri" w:cs="Calibri"/>
            <w:b/>
            <w:bCs/>
            <w:color w:val="1155CC"/>
          </w:rPr>
          <w:t>Instag</w:t>
        </w:r>
        <w:r w:rsidRPr="00D06D2D">
          <w:rPr>
            <w:rStyle w:val="Hypertextovodkaz"/>
            <w:rFonts w:ascii="Calibri" w:hAnsi="Calibri" w:cs="Calibri"/>
            <w:b/>
            <w:bCs/>
            <w:color w:val="1155CC"/>
          </w:rPr>
          <w:t>ram</w:t>
        </w:r>
      </w:hyperlink>
    </w:p>
    <w:p w14:paraId="7BA4F0AD" w14:textId="77777777" w:rsidR="008D13D6" w:rsidRPr="008D13D6" w:rsidRDefault="008D13D6" w:rsidP="008D13D6">
      <w:pPr>
        <w:ind w:right="567"/>
        <w:jc w:val="both"/>
        <w:rPr>
          <w:rFonts w:ascii="Calibri" w:hAnsi="Calibri" w:cs="Calibri"/>
          <w:b/>
          <w:bCs/>
        </w:rPr>
      </w:pPr>
    </w:p>
    <w:p w14:paraId="02CCF565" w14:textId="354FC7F7" w:rsidR="006068E7" w:rsidRDefault="00E7688F" w:rsidP="00C649C0">
      <w:pPr>
        <w:ind w:right="567"/>
        <w:rPr>
          <w:b/>
          <w:bCs/>
          <w:u w:val="single"/>
        </w:rPr>
      </w:pPr>
      <w:r w:rsidRPr="00D06D2D">
        <w:rPr>
          <w:b/>
          <w:bCs/>
          <w:u w:val="single"/>
        </w:rPr>
        <w:t>Screenshot Inspiračního fóra</w:t>
      </w:r>
      <w:r w:rsidR="001F380A">
        <w:rPr>
          <w:b/>
          <w:bCs/>
          <w:u w:val="single"/>
        </w:rPr>
        <w:br/>
      </w:r>
      <w:r>
        <w:t xml:space="preserve">Ekologický aktivista a spisovatel Bill </w:t>
      </w:r>
      <w:proofErr w:type="spellStart"/>
      <w:r>
        <w:t>McKibben</w:t>
      </w:r>
      <w:proofErr w:type="spellEnd"/>
      <w:r>
        <w:t xml:space="preserve">, norský sociolog a odborník na čínskou politiku Stein </w:t>
      </w:r>
      <w:proofErr w:type="spellStart"/>
      <w:r>
        <w:t>Ringen</w:t>
      </w:r>
      <w:proofErr w:type="spellEnd"/>
      <w:r>
        <w:t xml:space="preserve">, bývalý člen americké pohraniční stráže Francisco </w:t>
      </w:r>
      <w:proofErr w:type="spellStart"/>
      <w:r>
        <w:t>Cantú</w:t>
      </w:r>
      <w:proofErr w:type="spellEnd"/>
      <w:r>
        <w:t xml:space="preserve">, afghánská politička </w:t>
      </w:r>
      <w:proofErr w:type="spellStart"/>
      <w:r>
        <w:t>Fawzia</w:t>
      </w:r>
      <w:proofErr w:type="spellEnd"/>
      <w:r>
        <w:t xml:space="preserve"> </w:t>
      </w:r>
      <w:proofErr w:type="spellStart"/>
      <w:r>
        <w:t>Koofi</w:t>
      </w:r>
      <w:proofErr w:type="spellEnd"/>
      <w:r>
        <w:t xml:space="preserve"> nebo bývalý neonacista Christian </w:t>
      </w:r>
      <w:proofErr w:type="spellStart"/>
      <w:r>
        <w:t>Weissgerber</w:t>
      </w:r>
      <w:proofErr w:type="spellEnd"/>
      <w:r>
        <w:t xml:space="preserve">. To jsou hosté </w:t>
      </w:r>
      <w:proofErr w:type="spellStart"/>
      <w:r>
        <w:t>podcastu</w:t>
      </w:r>
      <w:proofErr w:type="spellEnd"/>
      <w:r>
        <w:t xml:space="preserve"> Inspiračního fóra, které je možné poslechnout si vždy jednou za dva týdny na webu </w:t>
      </w:r>
      <w:hyperlink r:id="rId10" w:history="1">
        <w:r w:rsidRPr="00F20ECA">
          <w:rPr>
            <w:rStyle w:val="Hypertextovodkaz"/>
          </w:rPr>
          <w:t>www.inspiracniforum.cz/podcasty</w:t>
        </w:r>
      </w:hyperlink>
      <w:r>
        <w:t xml:space="preserve"> a na </w:t>
      </w:r>
      <w:proofErr w:type="spellStart"/>
      <w:r>
        <w:t>podcastových</w:t>
      </w:r>
      <w:proofErr w:type="spellEnd"/>
      <w:r>
        <w:t xml:space="preserve"> platformách Apple </w:t>
      </w:r>
      <w:proofErr w:type="spellStart"/>
      <w:r>
        <w:t>Podcast</w:t>
      </w:r>
      <w:proofErr w:type="spellEnd"/>
      <w:r>
        <w:t xml:space="preserve">, Google </w:t>
      </w:r>
      <w:proofErr w:type="spellStart"/>
      <w:r>
        <w:t>Podcast</w:t>
      </w:r>
      <w:proofErr w:type="spellEnd"/>
      <w:r>
        <w:t xml:space="preserve"> a Spotify. Průvodcem </w:t>
      </w:r>
      <w:proofErr w:type="spellStart"/>
      <w:r>
        <w:t>podcastu</w:t>
      </w:r>
      <w:proofErr w:type="spellEnd"/>
      <w:r>
        <w:t xml:space="preserve"> je Ivo </w:t>
      </w:r>
      <w:proofErr w:type="spellStart"/>
      <w:r>
        <w:t>Bystřičan</w:t>
      </w:r>
      <w:proofErr w:type="spellEnd"/>
      <w:r>
        <w:t>.</w:t>
      </w:r>
    </w:p>
    <w:p w14:paraId="49DE7C71" w14:textId="77777777" w:rsidR="00C649C0" w:rsidRPr="00C649C0" w:rsidRDefault="00C649C0" w:rsidP="00C649C0">
      <w:pPr>
        <w:ind w:right="567"/>
        <w:rPr>
          <w:b/>
          <w:bCs/>
          <w:u w:val="single"/>
        </w:rPr>
      </w:pPr>
    </w:p>
    <w:p w14:paraId="7130BC4A" w14:textId="516FC519" w:rsidR="00240966" w:rsidRDefault="001F380A" w:rsidP="0082502D">
      <w:pPr>
        <w:ind w:right="567"/>
      </w:pPr>
      <w:r w:rsidRPr="001F380A">
        <w:rPr>
          <w:b/>
          <w:bCs/>
          <w:u w:val="single"/>
        </w:rPr>
        <w:t>Pátrání po Evě</w:t>
      </w:r>
      <w:r w:rsidR="00240966">
        <w:rPr>
          <w:b/>
          <w:bCs/>
          <w:u w:val="single"/>
        </w:rPr>
        <w:t xml:space="preserve"> nyní na DAFilms.cz</w:t>
      </w:r>
      <w:r>
        <w:br/>
      </w:r>
      <w:r w:rsidR="00240966">
        <w:t xml:space="preserve">Provokativní dokument </w:t>
      </w:r>
      <w:r w:rsidR="00240966" w:rsidRPr="00F74425">
        <w:rPr>
          <w:i/>
          <w:iCs/>
        </w:rPr>
        <w:t>Pátrání po Evě</w:t>
      </w:r>
      <w:r w:rsidR="00240966">
        <w:t xml:space="preserve"> </w:t>
      </w:r>
      <w:r w:rsidR="00F74425">
        <w:t xml:space="preserve">(2019) </w:t>
      </w:r>
      <w:r w:rsidR="00240966">
        <w:t xml:space="preserve">německé režisérky Pii </w:t>
      </w:r>
      <w:proofErr w:type="spellStart"/>
      <w:r w:rsidR="00240966">
        <w:t>Hellenthal</w:t>
      </w:r>
      <w:proofErr w:type="spellEnd"/>
      <w:r w:rsidR="00240966">
        <w:t xml:space="preserve">, který uvedla loňská </w:t>
      </w:r>
      <w:proofErr w:type="spellStart"/>
      <w:r w:rsidR="00240966">
        <w:t>Ji.hlava</w:t>
      </w:r>
      <w:proofErr w:type="spellEnd"/>
      <w:r w:rsidR="00240966">
        <w:t xml:space="preserve">, je </w:t>
      </w:r>
      <w:r w:rsidR="00240966">
        <w:t xml:space="preserve">od 25. do 31. května možné zhlédnout na DAFilms.cz. Online premiéru </w:t>
      </w:r>
      <w:r w:rsidR="00240966">
        <w:lastRenderedPageBreak/>
        <w:t xml:space="preserve">snímku </w:t>
      </w:r>
      <w:r w:rsidR="0082502D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A1193B7" wp14:editId="4498E0B3">
            <wp:simplePos x="0" y="0"/>
            <wp:positionH relativeFrom="column">
              <wp:posOffset>5581650</wp:posOffset>
            </wp:positionH>
            <wp:positionV relativeFrom="paragraph">
              <wp:posOffset>-3810</wp:posOffset>
            </wp:positionV>
            <wp:extent cx="927100" cy="863600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966">
        <w:t>doplní live stream disku</w:t>
      </w:r>
      <w:r w:rsidR="00240966">
        <w:t>s</w:t>
      </w:r>
      <w:r w:rsidR="00240966">
        <w:t xml:space="preserve">e Šimona Holého s Johannou Nejedlovou, zástupkyní organizace </w:t>
      </w:r>
      <w:proofErr w:type="spellStart"/>
      <w:r w:rsidR="00240966">
        <w:t>Konsent</w:t>
      </w:r>
      <w:proofErr w:type="spellEnd"/>
      <w:r w:rsidR="00240966">
        <w:t>.</w:t>
      </w:r>
    </w:p>
    <w:p w14:paraId="200B85A0" w14:textId="13359D25" w:rsidR="00240966" w:rsidRDefault="00240966" w:rsidP="0082502D">
      <w:pPr>
        <w:ind w:right="567"/>
        <w:jc w:val="both"/>
      </w:pPr>
      <w:r>
        <w:t>Pátrání po Evě je příběhem</w:t>
      </w:r>
      <w:r w:rsidR="00F74425">
        <w:t xml:space="preserve"> ženy</w:t>
      </w:r>
      <w:r>
        <w:t>, která vyrůstala a dodnes žije ve světě internetu. Soukromí</w:t>
      </w:r>
      <w:r w:rsidR="006E6693">
        <w:t xml:space="preserve"> </w:t>
      </w:r>
      <w:r>
        <w:t>označila za přežitý koncept, proto příspěvky na jejím Instagramu a blogu šokují</w:t>
      </w:r>
      <w:r>
        <w:t xml:space="preserve"> </w:t>
      </w:r>
      <w:r>
        <w:t xml:space="preserve">naprostou otevřeností. Německá režisérka Pia </w:t>
      </w:r>
      <w:proofErr w:type="spellStart"/>
      <w:r>
        <w:t>Hellenthal</w:t>
      </w:r>
      <w:proofErr w:type="spellEnd"/>
      <w:r>
        <w:t xml:space="preserve"> staví diváky do pozice </w:t>
      </w:r>
      <w:proofErr w:type="spellStart"/>
      <w:r>
        <w:t>followerů</w:t>
      </w:r>
      <w:proofErr w:type="spellEnd"/>
      <w:r>
        <w:t>, kteří sledují a komentují Evin alternativní život</w:t>
      </w:r>
      <w:r w:rsidR="006E6693">
        <w:t xml:space="preserve">. </w:t>
      </w:r>
      <w:r>
        <w:t xml:space="preserve">Snímek byl úspěšně uveden na MFDF </w:t>
      </w:r>
      <w:proofErr w:type="spellStart"/>
      <w:r>
        <w:t>Ji.hlava</w:t>
      </w:r>
      <w:proofErr w:type="spellEnd"/>
      <w:r>
        <w:t xml:space="preserve"> a dalších mezinárodních festivalech jako </w:t>
      </w:r>
      <w:proofErr w:type="spellStart"/>
      <w:r>
        <w:t>Berlinale</w:t>
      </w:r>
      <w:proofErr w:type="spellEnd"/>
      <w:r>
        <w:t xml:space="preserve">, Hot </w:t>
      </w:r>
      <w:proofErr w:type="spellStart"/>
      <w:r>
        <w:t>Docs</w:t>
      </w:r>
      <w:proofErr w:type="spellEnd"/>
      <w:r>
        <w:t xml:space="preserve">, Sheffield Doc </w:t>
      </w:r>
      <w:proofErr w:type="spellStart"/>
      <w:r>
        <w:t>Fest</w:t>
      </w:r>
      <w:proofErr w:type="spellEnd"/>
      <w:r>
        <w:t>, cenu zvláštního uznání si pak odnesl z kodaňského CPH:DOX.</w:t>
      </w:r>
    </w:p>
    <w:p w14:paraId="4F362090" w14:textId="71C5DE7C" w:rsidR="006068E7" w:rsidRDefault="00240966" w:rsidP="0082502D">
      <w:pPr>
        <w:ind w:right="567"/>
        <w:jc w:val="both"/>
      </w:pPr>
      <w:r>
        <w:t>Ve středu 27. května</w:t>
      </w:r>
      <w:r>
        <w:t xml:space="preserve"> ve </w:t>
      </w:r>
      <w:r>
        <w:t>20</w:t>
      </w:r>
      <w:r>
        <w:t xml:space="preserve"> hodin</w:t>
      </w:r>
      <w:r>
        <w:t xml:space="preserve"> se uskuteční online disku</w:t>
      </w:r>
      <w:r>
        <w:t>s</w:t>
      </w:r>
      <w:r>
        <w:t xml:space="preserve">e moderátora, filmaře a hudebníka Šimona Holého s Johannou Nejedlovou, spoluzakladatelkou organizace </w:t>
      </w:r>
      <w:proofErr w:type="spellStart"/>
      <w:r>
        <w:t>Konsent</w:t>
      </w:r>
      <w:proofErr w:type="spellEnd"/>
      <w:r>
        <w:t>, která se věnuje prevenci znásilnění a sexuálního obtěžování.</w:t>
      </w:r>
      <w:r w:rsidR="00762575">
        <w:t xml:space="preserve"> T</w:t>
      </w:r>
      <w:r w:rsidR="001F380A">
        <w:t>éma</w:t>
      </w:r>
      <w:r w:rsidR="00762575">
        <w:t>tem diskuse bude</w:t>
      </w:r>
      <w:r w:rsidR="00E274AE">
        <w:t>: h</w:t>
      </w:r>
      <w:r w:rsidR="001F380A">
        <w:t>ledání ženské identity a prezentace na sociálních sítích. Více informací na</w:t>
      </w:r>
      <w:r w:rsidR="00762575">
        <w:t>leznete</w:t>
      </w:r>
      <w:r w:rsidR="001F380A">
        <w:t xml:space="preserve"> na </w:t>
      </w:r>
      <w:hyperlink r:id="rId11" w:history="1">
        <w:r w:rsidR="001F380A" w:rsidRPr="00762575">
          <w:rPr>
            <w:rStyle w:val="Hypertextovodkaz"/>
          </w:rPr>
          <w:t>facebookové události</w:t>
        </w:r>
      </w:hyperlink>
      <w:r w:rsidR="001F380A">
        <w:t>.</w:t>
      </w:r>
    </w:p>
    <w:p w14:paraId="2F17E9FA" w14:textId="4377E2D1" w:rsidR="00541597" w:rsidRDefault="00541597" w:rsidP="0082502D">
      <w:pPr>
        <w:ind w:right="567"/>
        <w:jc w:val="both"/>
      </w:pPr>
    </w:p>
    <w:p w14:paraId="69453697" w14:textId="1F4C2C1A" w:rsidR="00541597" w:rsidRDefault="00541597" w:rsidP="0082502D">
      <w:pPr>
        <w:ind w:right="567"/>
        <w:jc w:val="both"/>
      </w:pPr>
    </w:p>
    <w:p w14:paraId="4844B4D7" w14:textId="0EDA7C51" w:rsidR="00541597" w:rsidRDefault="00541597" w:rsidP="0082502D">
      <w:pPr>
        <w:ind w:right="567"/>
        <w:jc w:val="both"/>
      </w:pPr>
    </w:p>
    <w:p w14:paraId="6EDFEB97" w14:textId="1F5DFA97" w:rsidR="00541597" w:rsidRDefault="00541597" w:rsidP="0082502D">
      <w:pPr>
        <w:ind w:right="567"/>
        <w:jc w:val="both"/>
      </w:pPr>
    </w:p>
    <w:p w14:paraId="73633AB5" w14:textId="40D03960" w:rsidR="00541597" w:rsidRDefault="00541597" w:rsidP="0082502D">
      <w:pPr>
        <w:ind w:right="567"/>
        <w:jc w:val="both"/>
      </w:pPr>
    </w:p>
    <w:p w14:paraId="0F35E907" w14:textId="22395A28" w:rsidR="00541597" w:rsidRDefault="00541597" w:rsidP="0082502D">
      <w:pPr>
        <w:ind w:right="567"/>
        <w:jc w:val="both"/>
      </w:pPr>
    </w:p>
    <w:p w14:paraId="0D44753E" w14:textId="165294A8" w:rsidR="00541597" w:rsidRDefault="00541597" w:rsidP="0082502D">
      <w:pPr>
        <w:ind w:right="567"/>
        <w:jc w:val="both"/>
      </w:pPr>
    </w:p>
    <w:p w14:paraId="791DAF4B" w14:textId="02DACE48" w:rsidR="00541597" w:rsidRDefault="00541597" w:rsidP="0082502D">
      <w:pPr>
        <w:ind w:right="567"/>
        <w:jc w:val="both"/>
      </w:pPr>
    </w:p>
    <w:p w14:paraId="1F28415A" w14:textId="665FDF14" w:rsidR="00541597" w:rsidRDefault="00541597" w:rsidP="0082502D">
      <w:pPr>
        <w:ind w:right="567"/>
        <w:jc w:val="both"/>
      </w:pPr>
    </w:p>
    <w:p w14:paraId="06FDFAC1" w14:textId="58897496" w:rsidR="00541597" w:rsidRDefault="00541597" w:rsidP="0082502D">
      <w:pPr>
        <w:ind w:right="567"/>
        <w:jc w:val="both"/>
      </w:pPr>
    </w:p>
    <w:p w14:paraId="2C4A7A5B" w14:textId="4044C30F" w:rsidR="00541597" w:rsidRDefault="00541597" w:rsidP="0082502D">
      <w:pPr>
        <w:ind w:right="567"/>
        <w:jc w:val="both"/>
      </w:pPr>
    </w:p>
    <w:p w14:paraId="28FBF3A9" w14:textId="64BF72BC" w:rsidR="00541597" w:rsidRDefault="00541597" w:rsidP="0082502D">
      <w:pPr>
        <w:ind w:right="567"/>
        <w:jc w:val="both"/>
      </w:pPr>
    </w:p>
    <w:p w14:paraId="1FA1760F" w14:textId="103AD62C" w:rsidR="00541597" w:rsidRDefault="00541597" w:rsidP="0082502D">
      <w:pPr>
        <w:ind w:right="567"/>
        <w:jc w:val="both"/>
      </w:pPr>
    </w:p>
    <w:p w14:paraId="3C371CB8" w14:textId="2955844E" w:rsidR="00541597" w:rsidRDefault="00541597" w:rsidP="0082502D">
      <w:pPr>
        <w:ind w:right="567"/>
        <w:jc w:val="both"/>
      </w:pPr>
    </w:p>
    <w:p w14:paraId="50C1666C" w14:textId="26831F05" w:rsidR="00541597" w:rsidRDefault="00541597" w:rsidP="0082502D">
      <w:pPr>
        <w:ind w:right="567"/>
        <w:jc w:val="both"/>
      </w:pPr>
    </w:p>
    <w:p w14:paraId="0F49B7DE" w14:textId="1A1F8A34" w:rsidR="00541597" w:rsidRDefault="00541597" w:rsidP="0082502D">
      <w:pPr>
        <w:ind w:right="567"/>
        <w:jc w:val="both"/>
      </w:pPr>
    </w:p>
    <w:p w14:paraId="4705BC77" w14:textId="421BF753" w:rsidR="00541597" w:rsidRDefault="00541597" w:rsidP="0082502D">
      <w:pPr>
        <w:ind w:right="567"/>
        <w:jc w:val="both"/>
      </w:pPr>
    </w:p>
    <w:p w14:paraId="45EBF9AD" w14:textId="08D6497A" w:rsidR="00541597" w:rsidRDefault="00541597" w:rsidP="0082502D">
      <w:pPr>
        <w:ind w:right="567"/>
        <w:jc w:val="both"/>
      </w:pPr>
    </w:p>
    <w:p w14:paraId="1FCD88D1" w14:textId="2B0675F2" w:rsidR="00541597" w:rsidRDefault="00541597" w:rsidP="0082502D">
      <w:pPr>
        <w:ind w:right="567"/>
        <w:jc w:val="both"/>
      </w:pPr>
    </w:p>
    <w:p w14:paraId="31E78B59" w14:textId="1AD9A548" w:rsidR="00541597" w:rsidRDefault="00541597" w:rsidP="0082502D">
      <w:pPr>
        <w:ind w:right="567"/>
        <w:jc w:val="both"/>
      </w:pPr>
    </w:p>
    <w:p w14:paraId="2AA68DBB" w14:textId="5297F8DA" w:rsidR="00541597" w:rsidRDefault="00541597" w:rsidP="0082502D">
      <w:pPr>
        <w:ind w:right="567"/>
        <w:jc w:val="both"/>
      </w:pPr>
    </w:p>
    <w:p w14:paraId="3AF00D51" w14:textId="77777777" w:rsidR="00541597" w:rsidRDefault="00541597" w:rsidP="0082502D">
      <w:pPr>
        <w:ind w:right="567"/>
        <w:jc w:val="both"/>
      </w:pPr>
    </w:p>
    <w:p w14:paraId="29D9EC50" w14:textId="42EDE17B" w:rsidR="00541597" w:rsidRDefault="00541597" w:rsidP="0082502D">
      <w:pPr>
        <w:ind w:right="567"/>
        <w:jc w:val="both"/>
        <w:sectPr w:rsidR="0054159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34619B" w14:textId="1B451842" w:rsidR="00541597" w:rsidRPr="00541597" w:rsidRDefault="00541597" w:rsidP="0082502D">
      <w:pPr>
        <w:ind w:right="567"/>
        <w:jc w:val="both"/>
        <w:rPr>
          <w:b/>
          <w:bCs/>
        </w:rPr>
      </w:pPr>
      <w:r w:rsidRPr="00541597">
        <w:rPr>
          <w:b/>
          <w:bCs/>
        </w:rPr>
        <w:lastRenderedPageBreak/>
        <w:t>PARTNEŘI a SPONZOŘI</w:t>
      </w:r>
    </w:p>
    <w:p w14:paraId="2A50A89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Hlavní podporovatelé</w:t>
      </w:r>
    </w:p>
    <w:p w14:paraId="736002A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Ministerstvo kultury ČR</w:t>
      </w:r>
    </w:p>
    <w:p w14:paraId="4552355B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Státní fond kinematografie </w:t>
      </w:r>
    </w:p>
    <w:p w14:paraId="7DD5AD8F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Kreativní Evropa MEDIA</w:t>
      </w:r>
    </w:p>
    <w:p w14:paraId="09704E6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Statutární město Jihlava </w:t>
      </w:r>
    </w:p>
    <w:p w14:paraId="347D484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Kraj Vysočina </w:t>
      </w:r>
    </w:p>
    <w:p w14:paraId="454B54E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76047B07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Generální mediální partner</w:t>
      </w:r>
    </w:p>
    <w:p w14:paraId="24F0B155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Česká televize </w:t>
      </w:r>
    </w:p>
    <w:p w14:paraId="40CFD209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7FB97A0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Hlavní mediální partner</w:t>
      </w:r>
    </w:p>
    <w:p w14:paraId="098B9226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Český rozhlas</w:t>
      </w:r>
    </w:p>
    <w:p w14:paraId="4A727E6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256894B5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Exkluzivní mediální partneři</w:t>
      </w:r>
    </w:p>
    <w:p w14:paraId="381DA25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Aktuálně.cz</w:t>
      </w:r>
    </w:p>
    <w:p w14:paraId="63E8F0F7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Respekt</w:t>
      </w:r>
    </w:p>
    <w:p w14:paraId="7A71110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EA6A5C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Partneři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Industry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programu </w:t>
      </w:r>
    </w:p>
    <w:p w14:paraId="3A32057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Kreativní Evropa MEDIA</w:t>
      </w:r>
    </w:p>
    <w:p w14:paraId="2C08F8C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Státní fond kinematografie</w:t>
      </w:r>
    </w:p>
    <w:p w14:paraId="6F3CD3DD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Mezinárodní visegrádský fond</w:t>
      </w:r>
    </w:p>
    <w:p w14:paraId="0B98C2DE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Ministerstvo kultury ČR</w:t>
      </w:r>
    </w:p>
    <w:p w14:paraId="7E78829B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Central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European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Initiative</w:t>
      </w:r>
      <w:proofErr w:type="spellEnd"/>
    </w:p>
    <w:p w14:paraId="70376AD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Asociace producentů v audiovizi</w:t>
      </w:r>
    </w:p>
    <w:p w14:paraId="190AC819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Statutární město Jihlava</w:t>
      </w:r>
    </w:p>
    <w:p w14:paraId="4DAB22A6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95D23A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Partneři Inspiračního fóra</w:t>
      </w:r>
    </w:p>
    <w:p w14:paraId="452DA65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Heinrich-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Böll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Stiftung</w:t>
      </w:r>
      <w:proofErr w:type="spellEnd"/>
    </w:p>
    <w:p w14:paraId="03534E4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Mezinárodní visegrádský fond</w:t>
      </w:r>
    </w:p>
    <w:p w14:paraId="2DEF624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Friedrich-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Ebert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Stiftung</w:t>
      </w:r>
      <w:proofErr w:type="spellEnd"/>
    </w:p>
    <w:p w14:paraId="539AC94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Diakonie ČCE</w:t>
      </w:r>
    </w:p>
    <w:p w14:paraId="7428F7E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2BAE820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Partneři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Ji.hlava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Film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Fund</w:t>
      </w:r>
      <w:proofErr w:type="spellEnd"/>
    </w:p>
    <w:p w14:paraId="37680F0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UPP</w:t>
      </w:r>
    </w:p>
    <w:p w14:paraId="2E1585F7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Soundsquare</w:t>
      </w:r>
      <w:proofErr w:type="spellEnd"/>
    </w:p>
    <w:p w14:paraId="0AC1295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Centrum dokumentárního filmu </w:t>
      </w:r>
    </w:p>
    <w:p w14:paraId="2F5B31C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890F329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Spolupořadatel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Industry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sekce</w:t>
      </w:r>
    </w:p>
    <w:p w14:paraId="4BCD464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Institut dokumentárního filmu</w:t>
      </w:r>
    </w:p>
    <w:p w14:paraId="1D0D2E11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1DACFEB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Partnerský projekt</w:t>
      </w:r>
    </w:p>
    <w:p w14:paraId="10B4A9B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Doc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Alliance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Films</w:t>
      </w:r>
      <w:proofErr w:type="spellEnd"/>
    </w:p>
    <w:p w14:paraId="7DDEC4C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62F6865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 podpory</w:t>
      </w:r>
    </w:p>
    <w:p w14:paraId="43C4D8C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Velvyslanectví USA </w:t>
      </w:r>
    </w:p>
    <w:p w14:paraId="71BC8428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Korean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Film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Council</w:t>
      </w:r>
      <w:proofErr w:type="spellEnd"/>
    </w:p>
    <w:p w14:paraId="6826F22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Zastoupení Evropské komise v České republice</w:t>
      </w:r>
    </w:p>
    <w:p w14:paraId="3923E91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Francouzský institut</w:t>
      </w:r>
    </w:p>
    <w:p w14:paraId="31B17F3B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Polský institut</w:t>
      </w:r>
    </w:p>
    <w:p w14:paraId="016AC18B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Italský kulturní institut</w:t>
      </w:r>
    </w:p>
    <w:p w14:paraId="778FB36E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Current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Time TV</w:t>
      </w:r>
    </w:p>
    <w:p w14:paraId="5EE37D2B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8SMIČKA - zóna pro umění</w:t>
      </w:r>
    </w:p>
    <w:p w14:paraId="5845C9E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Česká centra</w:t>
      </w:r>
    </w:p>
    <w:p w14:paraId="2946BE6E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00DA6DF6" w14:textId="77777777" w:rsidR="00D724B5" w:rsidRDefault="00D724B5" w:rsidP="00541597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79B17438" w14:textId="77777777" w:rsidR="00D724B5" w:rsidRDefault="00D724B5" w:rsidP="00541597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37BD4B5E" w14:textId="77777777" w:rsidR="00D724B5" w:rsidRDefault="00D724B5" w:rsidP="00541597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3F7EA841" w14:textId="27C47B5C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Oficiální přepravní partner </w:t>
      </w:r>
    </w:p>
    <w:p w14:paraId="79098BE5" w14:textId="4BF968FF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F</w:t>
      </w:r>
      <w:r>
        <w:rPr>
          <w:rFonts w:ascii="Calibri" w:hAnsi="Calibri" w:cs="Calibri"/>
          <w:color w:val="000000"/>
          <w:sz w:val="20"/>
          <w:szCs w:val="20"/>
        </w:rPr>
        <w:t>edEx Express</w:t>
      </w:r>
    </w:p>
    <w:p w14:paraId="7E48B890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46DD6D90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Partner VR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Zone</w:t>
      </w:r>
      <w:proofErr w:type="spellEnd"/>
    </w:p>
    <w:p w14:paraId="37C113E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Go360</w:t>
      </w:r>
    </w:p>
    <w:p w14:paraId="0524DED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728646E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Dále spolupracujeme</w:t>
      </w:r>
    </w:p>
    <w:p w14:paraId="245B19D6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Dům kultury a odborů Jihlava</w:t>
      </w:r>
    </w:p>
    <w:p w14:paraId="55FADB6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Horácké divadlo Jihlava</w:t>
      </w:r>
    </w:p>
    <w:p w14:paraId="13C065F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Město Třešť</w:t>
      </w:r>
    </w:p>
    <w:p w14:paraId="5713D91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Newton Media</w:t>
      </w:r>
    </w:p>
    <w:p w14:paraId="2F7C41F1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Oblastní galerie Vysočiny</w:t>
      </w:r>
    </w:p>
    <w:p w14:paraId="4CFA745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Vysočina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Tourism</w:t>
      </w:r>
      <w:proofErr w:type="spellEnd"/>
    </w:p>
    <w:p w14:paraId="3F4D495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Vysoká škola polytechnická Jihlava</w:t>
      </w:r>
    </w:p>
    <w:p w14:paraId="468ECA5E" w14:textId="77777777" w:rsidR="00D724B5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15D62AC6" w14:textId="17C39DF0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Mediální partneři </w:t>
      </w:r>
    </w:p>
    <w:p w14:paraId="54339E6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25fps</w:t>
      </w:r>
    </w:p>
    <w:p w14:paraId="5B50E9A0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A2</w:t>
      </w:r>
    </w:p>
    <w:p w14:paraId="4A1F83E7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Alarm</w:t>
      </w:r>
    </w:p>
    <w:p w14:paraId="36141A86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Cinema</w:t>
      </w:r>
      <w:proofErr w:type="spellEnd"/>
    </w:p>
    <w:p w14:paraId="3C4A45D8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Cinepur</w:t>
      </w:r>
      <w:proofErr w:type="spellEnd"/>
    </w:p>
    <w:p w14:paraId="08664E0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Dějiny a současnost</w:t>
      </w:r>
    </w:p>
    <w:p w14:paraId="57CC4539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Film a doba</w:t>
      </w:r>
    </w:p>
    <w:p w14:paraId="52887E0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Iluminace</w:t>
      </w:r>
    </w:p>
    <w:p w14:paraId="59571EEB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Radio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</w:t>
      </w:r>
    </w:p>
    <w:p w14:paraId="7E49F170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75C04E3F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Regionální mediální partneři </w:t>
      </w:r>
    </w:p>
    <w:p w14:paraId="6D86AAC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City.cz</w:t>
      </w:r>
    </w:p>
    <w:p w14:paraId="6251FFF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Jihlavská Drbna</w:t>
      </w:r>
    </w:p>
    <w:p w14:paraId="7ED65E3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Jihlavské listy</w:t>
      </w:r>
    </w:p>
    <w:p w14:paraId="00E8F42B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Hitrádio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Vysočina</w:t>
      </w:r>
    </w:p>
    <w:p w14:paraId="03EBD21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SNIP &amp; CO</w:t>
      </w:r>
    </w:p>
    <w:p w14:paraId="08E7863D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51594E1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Mediální spolupráce</w:t>
      </w:r>
    </w:p>
    <w:p w14:paraId="17FD5796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ArtMap</w:t>
      </w:r>
      <w:proofErr w:type="spellEnd"/>
    </w:p>
    <w:p w14:paraId="6D15C4FF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ČSFD</w:t>
      </w:r>
    </w:p>
    <w:p w14:paraId="77334A9E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Festival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Guide</w:t>
      </w:r>
      <w:proofErr w:type="spellEnd"/>
    </w:p>
    <w:p w14:paraId="05C28377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Flash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Art</w:t>
      </w:r>
    </w:p>
    <w:p w14:paraId="123A2DA5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Full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Moon</w:t>
      </w:r>
      <w:proofErr w:type="spellEnd"/>
    </w:p>
    <w:p w14:paraId="5CF5DC5F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HIS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Voice</w:t>
      </w:r>
      <w:proofErr w:type="spellEnd"/>
    </w:p>
    <w:p w14:paraId="5F1402A6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Heroine</w:t>
      </w:r>
    </w:p>
    <w:p w14:paraId="1DB687DA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Host</w:t>
      </w:r>
    </w:p>
    <w:p w14:paraId="7E867F19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Kult.cz</w:t>
      </w:r>
    </w:p>
    <w:p w14:paraId="08C6D82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Nový prostor</w:t>
      </w:r>
    </w:p>
    <w:p w14:paraId="4F5FCDA6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Protišedi.cz</w:t>
      </w:r>
    </w:p>
    <w:p w14:paraId="296145F4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Revolver Revue</w:t>
      </w:r>
    </w:p>
    <w:p w14:paraId="13C563A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7.G</w:t>
      </w:r>
    </w:p>
    <w:p w14:paraId="168CD87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459C63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Zahraniční mediální partneři</w:t>
      </w:r>
    </w:p>
    <w:p w14:paraId="73161C85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Variety</w:t>
      </w:r>
    </w:p>
    <w:p w14:paraId="325113C7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Cineuropa</w:t>
      </w:r>
      <w:proofErr w:type="spellEnd"/>
    </w:p>
    <w:p w14:paraId="6B707DB3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Film New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Europe</w:t>
      </w:r>
      <w:proofErr w:type="spellEnd"/>
    </w:p>
    <w:p w14:paraId="55933602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Kapitál</w:t>
      </w:r>
    </w:p>
    <w:p w14:paraId="0B8BDFD8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Kinema.sk</w:t>
      </w:r>
    </w:p>
    <w:p w14:paraId="10171147" w14:textId="77777777" w:rsidR="00541597" w:rsidRDefault="00541597" w:rsidP="00541597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Kinečko</w:t>
      </w:r>
      <w:proofErr w:type="spellEnd"/>
    </w:p>
    <w:p w14:paraId="5FFE7FEC" w14:textId="77777777" w:rsidR="00541597" w:rsidRDefault="00541597" w:rsidP="00541597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Kino Ikon</w:t>
      </w:r>
    </w:p>
    <w:p w14:paraId="08016DFF" w14:textId="29B04A2F" w:rsidR="00E278C0" w:rsidRPr="00D724B5" w:rsidRDefault="00541597" w:rsidP="00541597">
      <w:pPr>
        <w:pStyle w:val="Normlnweb"/>
        <w:spacing w:before="0" w:beforeAutospacing="0" w:after="0" w:afterAutospacing="0"/>
      </w:pPr>
      <w:proofErr w:type="spellStart"/>
      <w:r w:rsidRPr="00D724B5">
        <w:rPr>
          <w:rFonts w:ascii="Calibri" w:hAnsi="Calibri" w:cs="Calibri"/>
          <w:sz w:val="20"/>
          <w:szCs w:val="20"/>
        </w:rPr>
        <w:t>Modern</w:t>
      </w:r>
      <w:proofErr w:type="spellEnd"/>
      <w:r w:rsidRPr="00D724B5">
        <w:rPr>
          <w:rFonts w:ascii="Calibri" w:hAnsi="Calibri" w:cs="Calibri"/>
          <w:sz w:val="20"/>
          <w:szCs w:val="20"/>
        </w:rPr>
        <w:t xml:space="preserve"> Times </w:t>
      </w:r>
      <w:proofErr w:type="spellStart"/>
      <w:r w:rsidRPr="00D724B5">
        <w:rPr>
          <w:rFonts w:ascii="Calibri" w:hAnsi="Calibri" w:cs="Calibri"/>
          <w:sz w:val="20"/>
          <w:szCs w:val="20"/>
        </w:rPr>
        <w:t>Review</w:t>
      </w:r>
      <w:proofErr w:type="spellEnd"/>
    </w:p>
    <w:sectPr w:rsidR="00E278C0" w:rsidRPr="00D724B5" w:rsidSect="0054159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39EFE" w14:textId="77777777" w:rsidR="001D4094" w:rsidRDefault="001D4094" w:rsidP="009D57BF">
      <w:pPr>
        <w:spacing w:after="0" w:line="240" w:lineRule="auto"/>
      </w:pPr>
      <w:r>
        <w:separator/>
      </w:r>
    </w:p>
  </w:endnote>
  <w:endnote w:type="continuationSeparator" w:id="0">
    <w:p w14:paraId="66E4D4A5" w14:textId="77777777" w:rsidR="001D4094" w:rsidRDefault="001D4094" w:rsidP="009D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FCE0" w14:textId="1267A561" w:rsidR="000A7CAC" w:rsidRPr="000A7CAC" w:rsidRDefault="000A7CAC" w:rsidP="000A7CAC">
    <w:r w:rsidRPr="000A7CAC">
      <w:t xml:space="preserve">Zuzana Kopáčová, </w:t>
    </w:r>
    <w:hyperlink r:id="rId1" w:tgtFrame="_blank" w:history="1">
      <w:r w:rsidRPr="000A7CAC">
        <w:rPr>
          <w:rStyle w:val="Hypertextovodkaz"/>
        </w:rPr>
        <w:t>zuzana@ji-hlava.cz</w:t>
      </w:r>
    </w:hyperlink>
    <w:r w:rsidRPr="000A7CAC">
      <w:t>, +420 607 985 380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51BE" w14:textId="77777777" w:rsidR="001D4094" w:rsidRDefault="001D4094" w:rsidP="009D57BF">
      <w:pPr>
        <w:spacing w:after="0" w:line="240" w:lineRule="auto"/>
      </w:pPr>
      <w:r>
        <w:separator/>
      </w:r>
    </w:p>
  </w:footnote>
  <w:footnote w:type="continuationSeparator" w:id="0">
    <w:p w14:paraId="7D4ABFC2" w14:textId="77777777" w:rsidR="001D4094" w:rsidRDefault="001D4094" w:rsidP="009D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61E6" w14:textId="398C0241" w:rsidR="009D57BF" w:rsidRDefault="009D57BF">
    <w:pPr>
      <w:pStyle w:val="Zhlav"/>
    </w:pPr>
    <w:r>
      <w:t>TISKOVÁ ZPRÁVA: 2</w:t>
    </w:r>
    <w:r w:rsidR="007E536C">
      <w:t>6</w:t>
    </w:r>
    <w:r>
      <w:t>. května 2020,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4"/>
    <w:rsid w:val="00000539"/>
    <w:rsid w:val="00024DA5"/>
    <w:rsid w:val="00026CE1"/>
    <w:rsid w:val="00040927"/>
    <w:rsid w:val="00046687"/>
    <w:rsid w:val="00053066"/>
    <w:rsid w:val="00077C6C"/>
    <w:rsid w:val="000A7CAC"/>
    <w:rsid w:val="000B6A34"/>
    <w:rsid w:val="000E3935"/>
    <w:rsid w:val="000E7DC8"/>
    <w:rsid w:val="00105456"/>
    <w:rsid w:val="00133530"/>
    <w:rsid w:val="00143AD0"/>
    <w:rsid w:val="00143CE4"/>
    <w:rsid w:val="0015213E"/>
    <w:rsid w:val="0018413A"/>
    <w:rsid w:val="001D4094"/>
    <w:rsid w:val="001D5605"/>
    <w:rsid w:val="001F18D2"/>
    <w:rsid w:val="001F3578"/>
    <w:rsid w:val="001F380A"/>
    <w:rsid w:val="001F5814"/>
    <w:rsid w:val="00201A75"/>
    <w:rsid w:val="00202983"/>
    <w:rsid w:val="00212C8D"/>
    <w:rsid w:val="002310FD"/>
    <w:rsid w:val="00240966"/>
    <w:rsid w:val="002566DE"/>
    <w:rsid w:val="00262BCB"/>
    <w:rsid w:val="00297DB8"/>
    <w:rsid w:val="002C684A"/>
    <w:rsid w:val="002E1337"/>
    <w:rsid w:val="002E4D19"/>
    <w:rsid w:val="002E5091"/>
    <w:rsid w:val="00303CD4"/>
    <w:rsid w:val="003165F5"/>
    <w:rsid w:val="003434F4"/>
    <w:rsid w:val="00347BBD"/>
    <w:rsid w:val="00373EED"/>
    <w:rsid w:val="00410A20"/>
    <w:rsid w:val="00417569"/>
    <w:rsid w:val="00417B1A"/>
    <w:rsid w:val="0044663B"/>
    <w:rsid w:val="00447D55"/>
    <w:rsid w:val="00451CB6"/>
    <w:rsid w:val="0046147D"/>
    <w:rsid w:val="0050552D"/>
    <w:rsid w:val="00526DD0"/>
    <w:rsid w:val="00541597"/>
    <w:rsid w:val="00550D6B"/>
    <w:rsid w:val="00582D5A"/>
    <w:rsid w:val="005B1813"/>
    <w:rsid w:val="005B2C41"/>
    <w:rsid w:val="005C4A23"/>
    <w:rsid w:val="006068E7"/>
    <w:rsid w:val="00615672"/>
    <w:rsid w:val="006834DE"/>
    <w:rsid w:val="006C6B80"/>
    <w:rsid w:val="006E6693"/>
    <w:rsid w:val="006F083A"/>
    <w:rsid w:val="006F6AB9"/>
    <w:rsid w:val="00701601"/>
    <w:rsid w:val="00722609"/>
    <w:rsid w:val="00747D7E"/>
    <w:rsid w:val="00751078"/>
    <w:rsid w:val="00762575"/>
    <w:rsid w:val="00774055"/>
    <w:rsid w:val="007E1263"/>
    <w:rsid w:val="007E536C"/>
    <w:rsid w:val="007F7D05"/>
    <w:rsid w:val="00801B7A"/>
    <w:rsid w:val="0082502D"/>
    <w:rsid w:val="008A3137"/>
    <w:rsid w:val="008A6EC6"/>
    <w:rsid w:val="008D13D6"/>
    <w:rsid w:val="008D3724"/>
    <w:rsid w:val="009005D6"/>
    <w:rsid w:val="00911342"/>
    <w:rsid w:val="00932A5C"/>
    <w:rsid w:val="009379B9"/>
    <w:rsid w:val="00937C33"/>
    <w:rsid w:val="009676E1"/>
    <w:rsid w:val="00983305"/>
    <w:rsid w:val="00985071"/>
    <w:rsid w:val="009D0560"/>
    <w:rsid w:val="009D07A9"/>
    <w:rsid w:val="009D57BF"/>
    <w:rsid w:val="009F2217"/>
    <w:rsid w:val="009F2B0A"/>
    <w:rsid w:val="009F5E64"/>
    <w:rsid w:val="00A41CD0"/>
    <w:rsid w:val="00A62532"/>
    <w:rsid w:val="00A65FF3"/>
    <w:rsid w:val="00A72453"/>
    <w:rsid w:val="00A94793"/>
    <w:rsid w:val="00AC0C68"/>
    <w:rsid w:val="00B063AE"/>
    <w:rsid w:val="00B23899"/>
    <w:rsid w:val="00B3786D"/>
    <w:rsid w:val="00B67F89"/>
    <w:rsid w:val="00B80B35"/>
    <w:rsid w:val="00B957D6"/>
    <w:rsid w:val="00BD1214"/>
    <w:rsid w:val="00C3123A"/>
    <w:rsid w:val="00C44EE9"/>
    <w:rsid w:val="00C47C30"/>
    <w:rsid w:val="00C649C0"/>
    <w:rsid w:val="00C66AA5"/>
    <w:rsid w:val="00C92FAB"/>
    <w:rsid w:val="00CA3E46"/>
    <w:rsid w:val="00CF76C6"/>
    <w:rsid w:val="00D06D2D"/>
    <w:rsid w:val="00D45008"/>
    <w:rsid w:val="00D724B5"/>
    <w:rsid w:val="00D74BD6"/>
    <w:rsid w:val="00DD7FB2"/>
    <w:rsid w:val="00DE6EA4"/>
    <w:rsid w:val="00E274AE"/>
    <w:rsid w:val="00E278C0"/>
    <w:rsid w:val="00E4259F"/>
    <w:rsid w:val="00E50AFE"/>
    <w:rsid w:val="00E5761E"/>
    <w:rsid w:val="00E7688F"/>
    <w:rsid w:val="00EB1B65"/>
    <w:rsid w:val="00EB4D26"/>
    <w:rsid w:val="00EB6A2A"/>
    <w:rsid w:val="00F04873"/>
    <w:rsid w:val="00F07FA8"/>
    <w:rsid w:val="00F20ECA"/>
    <w:rsid w:val="00F3125F"/>
    <w:rsid w:val="00F74425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8EE8"/>
  <w15:chartTrackingRefBased/>
  <w15:docId w15:val="{DCE134B9-0916-43A0-AC10-14097B0F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7BF"/>
  </w:style>
  <w:style w:type="paragraph" w:styleId="Zpat">
    <w:name w:val="footer"/>
    <w:basedOn w:val="Normln"/>
    <w:link w:val="ZpatChar"/>
    <w:uiPriority w:val="99"/>
    <w:unhideWhenUsed/>
    <w:rsid w:val="009D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7BF"/>
  </w:style>
  <w:style w:type="character" w:styleId="Hypertextovodkaz">
    <w:name w:val="Hyperlink"/>
    <w:basedOn w:val="Standardnpsmoodstavce"/>
    <w:uiPriority w:val="99"/>
    <w:unhideWhenUsed/>
    <w:rsid w:val="00D450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0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6D2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54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1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05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0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vents/240674233865133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www.inspiracniforum.cz/podcas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Zuzana Kopáčová</cp:lastModifiedBy>
  <cp:revision>94</cp:revision>
  <cp:lastPrinted>2020-05-26T11:24:00Z</cp:lastPrinted>
  <dcterms:created xsi:type="dcterms:W3CDTF">2020-05-20T15:37:00Z</dcterms:created>
  <dcterms:modified xsi:type="dcterms:W3CDTF">2020-05-26T11:35:00Z</dcterms:modified>
</cp:coreProperties>
</file>